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23900" cy="74295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7.00pt;height:58.5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ГОРОДСКОГО ОКРУГА ГОРОД АРЗАМАС </w:t>
      </w:r>
      <w:r>
        <w:rPr>
          <w:b/>
          <w:sz w:val="28"/>
          <w:szCs w:val="28"/>
        </w:rPr>
      </w:r>
    </w:p>
    <w:p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НИЖЕГОРОДСКОЙ ОБЛАСТИ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 О С Т А Н О В Л Е Н И Е</w:t>
      </w:r>
      <w:r>
        <w:rPr>
          <w:sz w:val="36"/>
          <w:szCs w:val="36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______________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          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№_______</w:t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административного регламента</w:t>
      </w:r>
      <w:r>
        <w:rPr>
          <w:b/>
          <w:bCs/>
          <w:sz w:val="28"/>
          <w:szCs w:val="28"/>
        </w:rPr>
      </w:r>
    </w:p>
    <w:p>
      <w:pPr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городского округа город Арзамас Нижегородской области</w:t>
      </w:r>
      <w:r>
        <w:rPr>
          <w:b/>
          <w:bCs/>
          <w:sz w:val="28"/>
          <w:szCs w:val="28"/>
        </w:rPr>
        <w:t xml:space="preserve"> по предоставлению муниципальной услуги «Получение </w:t>
      </w:r>
      <w:r>
        <w:rPr>
          <w:b/>
          <w:sz w:val="28"/>
          <w:szCs w:val="28"/>
        </w:rPr>
        <w:t xml:space="preserve">архивных справок и копий документов для земли и строительства из архивного фонда»</w:t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 210-ФЗ «Об организ</w:t>
      </w:r>
      <w:r>
        <w:rPr>
          <w:sz w:val="28"/>
          <w:szCs w:val="28"/>
        </w:rPr>
        <w:t xml:space="preserve">ации предоставления государственных и муниципальных услуг»,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</w:t>
      </w:r>
      <w:r>
        <w:rPr>
          <w:sz w:val="28"/>
          <w:szCs w:val="28"/>
        </w:rPr>
        <w:t xml:space="preserve">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</w:t>
      </w:r>
      <w:r>
        <w:rPr>
          <w:rFonts w:eastAsia="Calibri"/>
          <w:sz w:val="28"/>
          <w:szCs w:val="28"/>
        </w:rPr>
        <w:t xml:space="preserve">  </w:t>
      </w:r>
      <w:r>
        <w:rPr>
          <w:sz w:val="28"/>
          <w:szCs w:val="28"/>
        </w:rPr>
        <w:t xml:space="preserve"> Приказом Федерального архивного агентства от 31.07.2023 № 77 «Об утверждении Прав</w:t>
      </w:r>
      <w:r>
        <w:rPr>
          <w:sz w:val="28"/>
          <w:szCs w:val="28"/>
        </w:rPr>
        <w:t xml:space="preserve">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организациях», </w:t>
      </w:r>
      <w:r>
        <w:rPr>
          <w:color w:val="000000"/>
          <w:sz w:val="28"/>
        </w:rPr>
        <w:t xml:space="preserve">постановлением администрации городского </w:t>
      </w:r>
      <w:r>
        <w:rPr>
          <w:color w:val="000000"/>
          <w:sz w:val="28"/>
        </w:rPr>
        <w:t xml:space="preserve">округа город Арзамас Нижегородской области от 24.09.2024 № 3350 «Об утверждении Порядка разработки и утверждения административных регламентов предоставления муниципальных услуг в городском округе город Арзамас Нижегородской области»</w:t>
      </w:r>
      <w:r>
        <w:rPr>
          <w:sz w:val="28"/>
          <w:szCs w:val="28"/>
        </w:rPr>
        <w:t xml:space="preserve">, постановлением админис</w:t>
      </w:r>
      <w:r>
        <w:rPr>
          <w:sz w:val="28"/>
          <w:szCs w:val="28"/>
        </w:rPr>
        <w:t xml:space="preserve">трации города Арзамаса от 04.10.2019 № 1491 «Об утверждении перечня услуг, предоставляемых муниципальными учреждениями и администрацией городского округа город Арзамас Нижегородской области», постановлением администрации городского округа город Арзамас Нижегородской области от 09.07.2025 № 261</w:t>
      </w:r>
      <w:r>
        <w:rPr>
          <w:sz w:val="28"/>
          <w:szCs w:val="28"/>
        </w:rPr>
        <w:t xml:space="preserve">7 «Об утверждении перечня услуг муниципальных учреждений и администрации городского округа город Арзамас Нижегородской области, предоставление которых осуществляется по принципу «одного окна» в подразделениях МФЦ городского округа город Арзамас Нижегородск</w:t>
      </w:r>
      <w:r>
        <w:rPr>
          <w:sz w:val="28"/>
          <w:szCs w:val="28"/>
        </w:rPr>
        <w:t xml:space="preserve">ой области», Уставом городского округа город Арзамас Нижегородской области, в целях повышения качества и доступности предоставления муниципальной услуги, а также с целью эффективного взаимодействия с подразделениями МФЦ </w:t>
      </w:r>
      <w:r>
        <w:rPr>
          <w:sz w:val="28"/>
          <w:szCs w:val="28"/>
        </w:rPr>
        <w:t xml:space="preserve">городского округа город Арзамас Ниже</w:t>
      </w:r>
      <w:r>
        <w:rPr>
          <w:sz w:val="28"/>
          <w:szCs w:val="28"/>
        </w:rPr>
        <w:t xml:space="preserve">городской области при предоставлении муниципальной услуги: 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Утвердить административный </w:t>
      </w:r>
      <w:hyperlink r:id="rId9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</w:rPr>
          <w:t xml:space="preserve">регламент</w:t>
        </w:r>
      </w:hyperlink>
      <w:r>
        <w:rPr>
          <w:sz w:val="28"/>
          <w:szCs w:val="28"/>
        </w:rPr>
        <w:t xml:space="preserve"> администрации городского округа город Арзамас Нижегородской области по предоставлению муниципальной услуги «Получение архивных справок и копий документов для земли и строительства из архивного фонда</w:t>
      </w:r>
      <w:r>
        <w:rPr>
          <w:sz w:val="28"/>
          <w:szCs w:val="28"/>
        </w:rPr>
        <w:t xml:space="preserve">» согласно приложению к настоящему постановлению.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силу: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городского округа город Арзамас Нижегородской области от 25.03.2016  № 263 «Об утверждении ад</w:t>
      </w:r>
      <w:r>
        <w:rPr>
          <w:sz w:val="28"/>
          <w:szCs w:val="28"/>
        </w:rPr>
        <w:t xml:space="preserve">министративного регламента администрации города Арзамаса по предоставлению муниципальной услуги «Выдача копий архивных документов, подтверждающих право на владение землей»;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Арзамаса Нижегородской области от 12.09.2016</w:t>
      </w:r>
      <w:r>
        <w:rPr>
          <w:sz w:val="28"/>
          <w:szCs w:val="28"/>
        </w:rPr>
        <w:t xml:space="preserve"> № 1076 «О внесении изменений в административный регламент администрации города Арзамаса по предоставлению муниципальной услуги «Выдача копий архивных документов, подтверждающих право на владение землей, на территории города Арзамаса Нижегородской области»</w:t>
      </w:r>
      <w:r>
        <w:rPr>
          <w:sz w:val="28"/>
          <w:szCs w:val="28"/>
        </w:rPr>
        <w:t xml:space="preserve">, утвержденный постановлением администрации городского округа город Арзамас Нижегородской области от 25.03.2016 № 263»;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Арзамаса Нижегородской области от 06.11.2024 № 4043 «О внесении изменений в административный регламен</w:t>
      </w:r>
      <w:r>
        <w:rPr>
          <w:sz w:val="28"/>
          <w:szCs w:val="28"/>
        </w:rPr>
        <w:t xml:space="preserve">т администрации города Арзамаса по предоставлению муниципальной услуги «Выдача копий архивных документов, подтверждающих право на владение землей, на территории города Арзамаса Нижегородской области», утвержденный постановлением администрации городского ок</w:t>
      </w:r>
      <w:r>
        <w:rPr>
          <w:sz w:val="28"/>
          <w:szCs w:val="28"/>
        </w:rPr>
        <w:t xml:space="preserve">руга город Арзамас Нижегородской области от 25.03.2016 № 263».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t xml:space="preserve"> </w:t>
      </w:r>
      <w:r>
        <w:rPr>
          <w:sz w:val="28"/>
          <w:szCs w:val="28"/>
        </w:rPr>
        <w:t xml:space="preserve">Отделу по связям с общественностью администрации городского округа город Арзамас Нижегородской области обеспечить официальное опубликование настоящего постановления в газете «Арзамасские нов</w:t>
      </w:r>
      <w:r>
        <w:rPr>
          <w:sz w:val="28"/>
          <w:szCs w:val="28"/>
        </w:rPr>
        <w:t xml:space="preserve">ости», а также размещение на официальном сайте администрации городского округа город Арзамас Нижегородской области.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 Настоящее постановление вступает в силу после его официального опубликования.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</w:t>
      </w:r>
      <w:r>
        <w:rPr>
          <w:sz w:val="28"/>
          <w:szCs w:val="28"/>
        </w:rPr>
        <w:t xml:space="preserve">ить на директора департамента организационно-кадровой работы администрации городского округа город Арзамас Нижегородской области А.А. Проняева.</w:t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</w:pPr>
      <w:r>
        <w:rPr>
          <w:sz w:val="28"/>
          <w:szCs w:val="28"/>
        </w:rPr>
        <w:t xml:space="preserve">Мэр города Арзамаса     </w:t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А.А.Щелоков</w:t>
      </w:r>
      <w:r/>
    </w:p>
    <w:sectPr>
      <w:footnotePr/>
      <w:endnotePr/>
      <w:type w:val="nextPage"/>
      <w:pgSz w:w="11906" w:h="16838" w:orient="portrait"/>
      <w:pgMar w:top="1134" w:right="566" w:bottom="85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3">
    <w:name w:val="Header Char"/>
    <w:basedOn w:val="663"/>
    <w:link w:val="680"/>
    <w:uiPriority w:val="99"/>
  </w:style>
  <w:style w:type="character" w:styleId="47">
    <w:name w:val="Caption Char"/>
    <w:basedOn w:val="684"/>
    <w:link w:val="682"/>
    <w:uiPriority w:val="99"/>
  </w:style>
  <w:style w:type="character" w:styleId="176">
    <w:name w:val="Footnote Text Char"/>
    <w:link w:val="813"/>
    <w:uiPriority w:val="99"/>
    <w:rPr>
      <w:sz w:val="18"/>
    </w:rPr>
  </w:style>
  <w:style w:type="character" w:styleId="179">
    <w:name w:val="Endnote Text Char"/>
    <w:link w:val="816"/>
    <w:uiPriority w:val="99"/>
    <w:rPr>
      <w:sz w:val="20"/>
    </w:rPr>
  </w:style>
  <w:style w:type="paragraph" w:styleId="65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  <w14:ligatures w14:val="none"/>
    </w:rPr>
  </w:style>
  <w:style w:type="paragraph" w:styleId="654">
    <w:name w:val="Heading 1"/>
    <w:basedOn w:val="653"/>
    <w:next w:val="653"/>
    <w:link w:val="830"/>
    <w:uiPriority w:val="9"/>
    <w:qFormat/>
    <w:pPr>
      <w:keepLines/>
      <w:keepNext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655">
    <w:name w:val="Heading 2"/>
    <w:basedOn w:val="653"/>
    <w:next w:val="653"/>
    <w:link w:val="831"/>
    <w:uiPriority w:val="9"/>
    <w:semiHidden/>
    <w:unhideWhenUsed/>
    <w:qFormat/>
    <w:pPr>
      <w:keepLines/>
      <w:keepNext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656">
    <w:name w:val="Heading 3"/>
    <w:basedOn w:val="653"/>
    <w:next w:val="653"/>
    <w:link w:val="832"/>
    <w:uiPriority w:val="9"/>
    <w:semiHidden/>
    <w:unhideWhenUsed/>
    <w:qFormat/>
    <w:pPr>
      <w:keepLines/>
      <w:keepNext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657">
    <w:name w:val="Heading 4"/>
    <w:basedOn w:val="653"/>
    <w:next w:val="653"/>
    <w:link w:val="833"/>
    <w:uiPriority w:val="9"/>
    <w:semiHidden/>
    <w:unhideWhenUsed/>
    <w:qFormat/>
    <w:pPr>
      <w:keepLines/>
      <w:keepNext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658">
    <w:name w:val="Heading 5"/>
    <w:basedOn w:val="653"/>
    <w:next w:val="653"/>
    <w:link w:val="834"/>
    <w:uiPriority w:val="9"/>
    <w:semiHidden/>
    <w:unhideWhenUsed/>
    <w:qFormat/>
    <w:pPr>
      <w:keepLines/>
      <w:keepNext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659">
    <w:name w:val="Heading 6"/>
    <w:basedOn w:val="653"/>
    <w:next w:val="653"/>
    <w:link w:val="835"/>
    <w:uiPriority w:val="9"/>
    <w:semiHidden/>
    <w:unhideWhenUsed/>
    <w:qFormat/>
    <w:pPr>
      <w:keepLines/>
      <w:keepNext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660">
    <w:name w:val="Heading 7"/>
    <w:basedOn w:val="653"/>
    <w:next w:val="653"/>
    <w:link w:val="836"/>
    <w:uiPriority w:val="9"/>
    <w:semiHidden/>
    <w:unhideWhenUsed/>
    <w:qFormat/>
    <w:pPr>
      <w:keepLines/>
      <w:keepNext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661">
    <w:name w:val="Heading 8"/>
    <w:basedOn w:val="653"/>
    <w:next w:val="653"/>
    <w:link w:val="837"/>
    <w:uiPriority w:val="9"/>
    <w:semiHidden/>
    <w:unhideWhenUsed/>
    <w:qFormat/>
    <w:pPr>
      <w:keepLines/>
      <w:keepNext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662">
    <w:name w:val="Heading 9"/>
    <w:basedOn w:val="653"/>
    <w:next w:val="653"/>
    <w:link w:val="838"/>
    <w:uiPriority w:val="9"/>
    <w:semiHidden/>
    <w:unhideWhenUsed/>
    <w:qFormat/>
    <w:pPr>
      <w:keepLines/>
      <w:keepNext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basedOn w:val="663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basedOn w:val="663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basedOn w:val="663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basedOn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Heading 6 Char"/>
    <w:basedOn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Heading 7 Char"/>
    <w:basedOn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Heading 8 Char"/>
    <w:basedOn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Heading 9 Char"/>
    <w:basedOn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after="0" w:line="240" w:lineRule="auto"/>
    </w:pPr>
  </w:style>
  <w:style w:type="character" w:styleId="676" w:customStyle="1">
    <w:name w:val="Title Char"/>
    <w:basedOn w:val="663"/>
    <w:uiPriority w:val="10"/>
    <w:rPr>
      <w:sz w:val="48"/>
      <w:szCs w:val="48"/>
    </w:rPr>
  </w:style>
  <w:style w:type="character" w:styleId="677" w:customStyle="1">
    <w:name w:val="Subtitle Char"/>
    <w:basedOn w:val="663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paragraph" w:styleId="680">
    <w:name w:val="Header"/>
    <w:basedOn w:val="653"/>
    <w:link w:val="68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1" w:customStyle="1">
    <w:name w:val="Верхний колонтитул Знак"/>
    <w:basedOn w:val="663"/>
    <w:link w:val="680"/>
    <w:uiPriority w:val="99"/>
  </w:style>
  <w:style w:type="paragraph" w:styleId="682">
    <w:name w:val="Footer"/>
    <w:basedOn w:val="653"/>
    <w:link w:val="68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3" w:customStyle="1">
    <w:name w:val="Footer Char"/>
    <w:basedOn w:val="663"/>
    <w:uiPriority w:val="99"/>
  </w:style>
  <w:style w:type="paragraph" w:styleId="684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685" w:customStyle="1">
    <w:name w:val="Нижний колонтитул Знак"/>
    <w:link w:val="682"/>
    <w:uiPriority w:val="99"/>
  </w:style>
  <w:style w:type="table" w:styleId="686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7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88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16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7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8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9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20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1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8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9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30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1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2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3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34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35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6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7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8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9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0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8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79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0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1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2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83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4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2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93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4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5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6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797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8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0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1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2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3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4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5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6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07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8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9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0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11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563c1" w:themeColor="hyperlink"/>
      <w:u w:val="single"/>
    </w:rPr>
  </w:style>
  <w:style w:type="paragraph" w:styleId="813">
    <w:name w:val="footnote text"/>
    <w:basedOn w:val="653"/>
    <w:link w:val="814"/>
    <w:uiPriority w:val="99"/>
    <w:semiHidden/>
    <w:unhideWhenUsed/>
    <w:pPr>
      <w:spacing w:after="40"/>
    </w:pPr>
    <w:rPr>
      <w:sz w:val="18"/>
    </w:rPr>
  </w:style>
  <w:style w:type="character" w:styleId="814" w:customStyle="1">
    <w:name w:val="Текст сноски Знак"/>
    <w:link w:val="813"/>
    <w:uiPriority w:val="99"/>
    <w:rPr>
      <w:sz w:val="18"/>
    </w:rPr>
  </w:style>
  <w:style w:type="character" w:styleId="815">
    <w:name w:val="footnote reference"/>
    <w:basedOn w:val="663"/>
    <w:uiPriority w:val="99"/>
    <w:unhideWhenUsed/>
    <w:rPr>
      <w:vertAlign w:val="superscript"/>
    </w:rPr>
  </w:style>
  <w:style w:type="paragraph" w:styleId="816">
    <w:name w:val="endnote text"/>
    <w:basedOn w:val="653"/>
    <w:link w:val="817"/>
    <w:uiPriority w:val="99"/>
    <w:semiHidden/>
    <w:unhideWhenUsed/>
  </w:style>
  <w:style w:type="character" w:styleId="817" w:customStyle="1">
    <w:name w:val="Текст концевой сноски Знак"/>
    <w:link w:val="816"/>
    <w:uiPriority w:val="99"/>
    <w:rPr>
      <w:sz w:val="20"/>
    </w:rPr>
  </w:style>
  <w:style w:type="character" w:styleId="818">
    <w:name w:val="endnote reference"/>
    <w:basedOn w:val="663"/>
    <w:uiPriority w:val="99"/>
    <w:semiHidden/>
    <w:unhideWhenUsed/>
    <w:rPr>
      <w:vertAlign w:val="superscript"/>
    </w:rPr>
  </w:style>
  <w:style w:type="paragraph" w:styleId="819">
    <w:name w:val="toc 1"/>
    <w:basedOn w:val="653"/>
    <w:next w:val="653"/>
    <w:uiPriority w:val="39"/>
    <w:unhideWhenUsed/>
    <w:pPr>
      <w:spacing w:after="57"/>
    </w:pPr>
  </w:style>
  <w:style w:type="paragraph" w:styleId="820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1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2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3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4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5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6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27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653"/>
    <w:next w:val="653"/>
    <w:uiPriority w:val="99"/>
    <w:unhideWhenUsed/>
  </w:style>
  <w:style w:type="character" w:styleId="830" w:customStyle="1">
    <w:name w:val="Заголовок 1 Знак"/>
    <w:basedOn w:val="663"/>
    <w:link w:val="654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31" w:customStyle="1">
    <w:name w:val="Заголовок 2 Знак"/>
    <w:basedOn w:val="663"/>
    <w:link w:val="655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32" w:customStyle="1">
    <w:name w:val="Заголовок 3 Знак"/>
    <w:basedOn w:val="663"/>
    <w:link w:val="656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833" w:customStyle="1">
    <w:name w:val="Заголовок 4 Знак"/>
    <w:basedOn w:val="663"/>
    <w:link w:val="657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834" w:customStyle="1">
    <w:name w:val="Заголовок 5 Знак"/>
    <w:basedOn w:val="663"/>
    <w:link w:val="658"/>
    <w:uiPriority w:val="9"/>
    <w:semiHidden/>
    <w:rPr>
      <w:rFonts w:eastAsiaTheme="majorEastAsia" w:cstheme="majorBidi"/>
      <w:color w:val="2f5496" w:themeColor="accent1" w:themeShade="BF"/>
    </w:rPr>
  </w:style>
  <w:style w:type="character" w:styleId="835" w:customStyle="1">
    <w:name w:val="Заголовок 6 Знак"/>
    <w:basedOn w:val="663"/>
    <w:link w:val="659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36" w:customStyle="1">
    <w:name w:val="Заголовок 7 Знак"/>
    <w:basedOn w:val="663"/>
    <w:link w:val="660"/>
    <w:uiPriority w:val="9"/>
    <w:semiHidden/>
    <w:rPr>
      <w:rFonts w:eastAsiaTheme="majorEastAsia" w:cstheme="majorBidi"/>
      <w:color w:val="595959" w:themeColor="text1" w:themeTint="A6"/>
    </w:rPr>
  </w:style>
  <w:style w:type="character" w:styleId="837" w:customStyle="1">
    <w:name w:val="Заголовок 8 Знак"/>
    <w:basedOn w:val="663"/>
    <w:link w:val="661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38" w:customStyle="1">
    <w:name w:val="Заголовок 9 Знак"/>
    <w:basedOn w:val="663"/>
    <w:link w:val="662"/>
    <w:uiPriority w:val="9"/>
    <w:semiHidden/>
    <w:rPr>
      <w:rFonts w:eastAsiaTheme="majorEastAsia" w:cstheme="majorBidi"/>
      <w:color w:val="272727" w:themeColor="text1" w:themeTint="D8"/>
    </w:rPr>
  </w:style>
  <w:style w:type="paragraph" w:styleId="839">
    <w:name w:val="Title"/>
    <w:basedOn w:val="653"/>
    <w:next w:val="653"/>
    <w:link w:val="840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  <w:lang w:eastAsia="en-US"/>
      <w14:ligatures w14:val="standardContextual"/>
    </w:rPr>
  </w:style>
  <w:style w:type="character" w:styleId="840" w:customStyle="1">
    <w:name w:val="Название Знак"/>
    <w:basedOn w:val="663"/>
    <w:link w:val="83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41">
    <w:name w:val="Subtitle"/>
    <w:basedOn w:val="653"/>
    <w:next w:val="653"/>
    <w:link w:val="842"/>
    <w:uiPriority w:val="11"/>
    <w:qFormat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styleId="842" w:customStyle="1">
    <w:name w:val="Подзаголовок Знак"/>
    <w:basedOn w:val="663"/>
    <w:link w:val="8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43">
    <w:name w:val="Quote"/>
    <w:basedOn w:val="653"/>
    <w:next w:val="653"/>
    <w:link w:val="844"/>
    <w:uiPriority w:val="29"/>
    <w:qFormat/>
    <w:pPr>
      <w:jc w:val="center"/>
      <w:spacing w:before="160" w:after="160" w:line="259" w:lineRule="auto"/>
    </w:pPr>
    <w:rPr>
      <w:rFonts w:asciiTheme="minorHAnsi" w:hAnsiTheme="minorHAnsi" w:eastAsia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styleId="844" w:customStyle="1">
    <w:name w:val="Цитата 2 Знак"/>
    <w:basedOn w:val="663"/>
    <w:link w:val="843"/>
    <w:uiPriority w:val="29"/>
    <w:rPr>
      <w:i/>
      <w:iCs/>
      <w:color w:val="404040" w:themeColor="text1" w:themeTint="BF"/>
    </w:rPr>
  </w:style>
  <w:style w:type="paragraph" w:styleId="845">
    <w:name w:val="List Paragraph"/>
    <w:basedOn w:val="653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  <w14:ligatures w14:val="standardContextual"/>
    </w:rPr>
  </w:style>
  <w:style w:type="character" w:styleId="846">
    <w:name w:val="Intense Emphasis"/>
    <w:basedOn w:val="663"/>
    <w:uiPriority w:val="21"/>
    <w:qFormat/>
    <w:rPr>
      <w:i/>
      <w:iCs/>
      <w:color w:val="2f5496" w:themeColor="accent1" w:themeShade="BF"/>
    </w:rPr>
  </w:style>
  <w:style w:type="paragraph" w:styleId="847">
    <w:name w:val="Intense Quote"/>
    <w:basedOn w:val="653"/>
    <w:next w:val="653"/>
    <w:link w:val="848"/>
    <w:uiPriority w:val="30"/>
    <w:qFormat/>
    <w:pPr>
      <w:ind w:left="864" w:right="864"/>
      <w:jc w:val="center"/>
      <w:spacing w:before="360" w:after="360" w:line="259" w:lineRule="auto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rFonts w:asciiTheme="minorHAnsi" w:hAnsiTheme="minorHAnsi" w:eastAsia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styleId="848" w:customStyle="1">
    <w:name w:val="Выделенная цитата Знак"/>
    <w:basedOn w:val="663"/>
    <w:link w:val="847"/>
    <w:uiPriority w:val="30"/>
    <w:rPr>
      <w:i/>
      <w:iCs/>
      <w:color w:val="2f5496" w:themeColor="accent1" w:themeShade="BF"/>
    </w:rPr>
  </w:style>
  <w:style w:type="character" w:styleId="849">
    <w:name w:val="Intense Reference"/>
    <w:basedOn w:val="663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</dc:creator>
  <cp:keywords/>
  <dc:description/>
  <cp:lastModifiedBy>Котенкова Л. А. Начальник отдела Отдел муниципальных услуг и оптимизации процессов</cp:lastModifiedBy>
  <cp:revision>3</cp:revision>
  <dcterms:created xsi:type="dcterms:W3CDTF">2026-01-12T08:14:00Z</dcterms:created>
  <dcterms:modified xsi:type="dcterms:W3CDTF">2026-01-12T12:42:52Z</dcterms:modified>
</cp:coreProperties>
</file>